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B81B" w14:textId="0C08D4E1" w:rsidR="00A14010" w:rsidRPr="00EE6857" w:rsidRDefault="00DD13B4" w:rsidP="00EE6857">
      <w:pPr>
        <w:bidi/>
        <w:ind w:left="360"/>
        <w:jc w:val="center"/>
        <w:rPr>
          <w:rFonts w:cs="B Titr"/>
          <w:b/>
          <w:bCs/>
          <w:sz w:val="24"/>
          <w:szCs w:val="24"/>
        </w:rPr>
      </w:pPr>
      <w:r w:rsidRPr="00EE6857">
        <w:rPr>
          <w:rFonts w:cs="B Titr" w:hint="cs"/>
          <w:b/>
          <w:bCs/>
          <w:sz w:val="24"/>
          <w:szCs w:val="24"/>
          <w:rtl/>
        </w:rPr>
        <w:t>ا</w:t>
      </w:r>
      <w:r w:rsidR="00A14010" w:rsidRPr="00EE6857">
        <w:rPr>
          <w:rFonts w:cs="B Titr" w:hint="cs"/>
          <w:b/>
          <w:bCs/>
          <w:sz w:val="24"/>
          <w:szCs w:val="24"/>
          <w:rtl/>
        </w:rPr>
        <w:t>ولويت هاي پژوهشي و تحقيقاتي</w:t>
      </w:r>
      <w:r w:rsidR="00B0252C" w:rsidRPr="00EE6857">
        <w:rPr>
          <w:rFonts w:cs="B Titr" w:hint="cs"/>
          <w:b/>
          <w:bCs/>
          <w:sz w:val="24"/>
          <w:szCs w:val="24"/>
          <w:rtl/>
        </w:rPr>
        <w:t xml:space="preserve"> قابل حمایت از طریق پایان نامه های دانشجویی </w:t>
      </w:r>
    </w:p>
    <w:p w14:paraId="4F908797" w14:textId="77777777" w:rsidR="00A14010" w:rsidRPr="00EE6857" w:rsidRDefault="00A14010" w:rsidP="00D210C8">
      <w:pPr>
        <w:bidi/>
        <w:ind w:left="360"/>
        <w:jc w:val="center"/>
        <w:rPr>
          <w:b/>
          <w:bCs/>
        </w:rPr>
      </w:pPr>
    </w:p>
    <w:p w14:paraId="2AC0FB88" w14:textId="296ACA90" w:rsidR="00A14010" w:rsidRPr="00EE6857" w:rsidRDefault="00A14010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 w:hint="cs"/>
          <w:sz w:val="28"/>
          <w:szCs w:val="28"/>
          <w:rtl/>
        </w:rPr>
        <w:t>تاثير اجراي شبكه فاضلاب در نقاط شهري بر بيلان منابع آب دشت يزد-اردكان</w:t>
      </w:r>
    </w:p>
    <w:p w14:paraId="487E66CC" w14:textId="0E6A711C" w:rsidR="00A14010" w:rsidRPr="00EE6857" w:rsidRDefault="00A14010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</w:rPr>
      </w:pPr>
      <w:r w:rsidRPr="00EE6857">
        <w:rPr>
          <w:rFonts w:cs="B Zar" w:hint="cs"/>
          <w:sz w:val="28"/>
          <w:szCs w:val="28"/>
          <w:rtl/>
        </w:rPr>
        <w:t>امكانسنجي و تخمين تغذيه آب زيرزميني با پساب تصفيه شده</w:t>
      </w:r>
    </w:p>
    <w:p w14:paraId="343A8A82" w14:textId="47F88D7B" w:rsidR="00A14010" w:rsidRPr="00EE6857" w:rsidRDefault="00A14010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</w:rPr>
      </w:pPr>
      <w:r w:rsidRPr="00EE6857">
        <w:rPr>
          <w:rFonts w:cs="B Zar" w:hint="cs"/>
          <w:sz w:val="28"/>
          <w:szCs w:val="28"/>
          <w:rtl/>
        </w:rPr>
        <w:t>بازنگري و اصلاح</w:t>
      </w:r>
      <w:r w:rsidRPr="00EE6857">
        <w:rPr>
          <w:rFonts w:ascii="Cambria" w:hAnsi="Cambria" w:cs="Cambria" w:hint="cs"/>
          <w:sz w:val="28"/>
          <w:szCs w:val="28"/>
          <w:rtl/>
        </w:rPr>
        <w:t> </w:t>
      </w:r>
      <w:r w:rsidRPr="00EE6857">
        <w:rPr>
          <w:rFonts w:cs="B Zar" w:hint="cs"/>
          <w:sz w:val="28"/>
          <w:szCs w:val="28"/>
          <w:rtl/>
        </w:rPr>
        <w:t xml:space="preserve"> مرز آبخوان هاي استان</w:t>
      </w:r>
    </w:p>
    <w:p w14:paraId="44E0745E" w14:textId="3D39D573" w:rsidR="00A14010" w:rsidRPr="00EE6857" w:rsidRDefault="00A14010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</w:rPr>
      </w:pPr>
      <w:r w:rsidRPr="00EE6857">
        <w:rPr>
          <w:rFonts w:cs="B Zar" w:hint="cs"/>
          <w:sz w:val="28"/>
          <w:szCs w:val="28"/>
          <w:rtl/>
        </w:rPr>
        <w:t>روشهاي نوين محاسبه بيلان منابع آب</w:t>
      </w:r>
    </w:p>
    <w:p w14:paraId="71DD1D80" w14:textId="0A7E6EE6" w:rsidR="00A14010" w:rsidRPr="00EE6857" w:rsidRDefault="00A14010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</w:rPr>
      </w:pPr>
      <w:r w:rsidRPr="00EE6857">
        <w:rPr>
          <w:rFonts w:cs="B Zar" w:hint="cs"/>
          <w:sz w:val="28"/>
          <w:szCs w:val="28"/>
          <w:rtl/>
        </w:rPr>
        <w:t>برآورد تبخيرو تعرق با استفاده از تصاوير ماهواره اي و صحت سنجي آن با داده هاي صحرايي</w:t>
      </w:r>
    </w:p>
    <w:p w14:paraId="4AC1B228" w14:textId="4623E9C7" w:rsidR="00A14010" w:rsidRPr="00EE6857" w:rsidRDefault="00A14010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 w:hint="cs"/>
          <w:sz w:val="28"/>
          <w:szCs w:val="28"/>
          <w:rtl/>
        </w:rPr>
        <w:t>بررسي ميزان و علل فرونشست زمين در دشت هاي استان، شناسايي مناطق مستعد فرونشست در آينده و ارائه راهكارهاي پيشگيرانه</w:t>
      </w:r>
      <w:r w:rsidRPr="00EE6857">
        <w:rPr>
          <w:rFonts w:ascii="Cambria" w:hAnsi="Cambria" w:cs="Cambria" w:hint="cs"/>
          <w:sz w:val="28"/>
          <w:szCs w:val="28"/>
          <w:rtl/>
        </w:rPr>
        <w:t> </w:t>
      </w:r>
      <w:r w:rsidRPr="00EE6857">
        <w:rPr>
          <w:rFonts w:cs="B Zar" w:hint="cs"/>
          <w:sz w:val="28"/>
          <w:szCs w:val="28"/>
          <w:rtl/>
        </w:rPr>
        <w:t>(محدوده هاي مطالعاتي هرات و بهادران)</w:t>
      </w:r>
    </w:p>
    <w:p w14:paraId="5FD6108A" w14:textId="77777777" w:rsidR="003B768D" w:rsidRPr="00EE6857" w:rsidRDefault="003B768D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</w:rPr>
      </w:pPr>
      <w:r w:rsidRPr="00EE6857">
        <w:rPr>
          <w:rFonts w:cs="B Zar" w:hint="cs"/>
          <w:sz w:val="28"/>
          <w:szCs w:val="28"/>
          <w:rtl/>
        </w:rPr>
        <w:t>بررسي فرونشست زمين در منطقه حسن قرائيه و ارتباط آن با لرزه خيزي منطقه</w:t>
      </w:r>
    </w:p>
    <w:p w14:paraId="03DC8FB6" w14:textId="08EFF0C8" w:rsidR="00A14010" w:rsidRPr="00EE6857" w:rsidRDefault="00A14010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 w:hint="cs"/>
          <w:sz w:val="28"/>
          <w:szCs w:val="28"/>
          <w:rtl/>
        </w:rPr>
        <w:t>مطالعات اندازه گيري و برآورد آب برگشتي ناشي از آبياري، شرب و صنعت به سفره آب زيرزميني (مطالعه موردي)</w:t>
      </w:r>
    </w:p>
    <w:p w14:paraId="7CD3A331" w14:textId="4FCD5181" w:rsidR="00DB59F9" w:rsidRPr="00EE6857" w:rsidRDefault="00DB59F9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/>
          <w:sz w:val="28"/>
          <w:szCs w:val="28"/>
          <w:rtl/>
        </w:rPr>
        <w:t>تغييرات كميت و كيفيت آب مخزن سد هرات</w:t>
      </w:r>
    </w:p>
    <w:p w14:paraId="37C466D1" w14:textId="6C753BC3" w:rsidR="00CC2075" w:rsidRPr="00EE6857" w:rsidRDefault="00CC2075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/>
          <w:sz w:val="28"/>
          <w:szCs w:val="28"/>
          <w:rtl/>
        </w:rPr>
        <w:t>بررسي تاثير كمي و كيفي فاضلاب صنعتي مجتمع صنعتي چادرملو (كارخانه گندله سازي اردكان، كارخانجات فولاد ارفع و غدير ايرانيان) بر قنوات منطقه سروسفلي</w:t>
      </w:r>
    </w:p>
    <w:p w14:paraId="311BEF9F" w14:textId="103DF9AC" w:rsidR="00CC2075" w:rsidRPr="00EE6857" w:rsidRDefault="00CC2075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/>
          <w:sz w:val="28"/>
          <w:szCs w:val="28"/>
          <w:rtl/>
        </w:rPr>
        <w:t>بررسي و پهنه بندي كيفي منابع آب زيرزميني استان</w:t>
      </w:r>
    </w:p>
    <w:p w14:paraId="68C120E7" w14:textId="193C15C5" w:rsidR="00CC2075" w:rsidRPr="00EE6857" w:rsidRDefault="00CC2075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 w:hint="cs"/>
          <w:sz w:val="28"/>
          <w:szCs w:val="28"/>
          <w:rtl/>
        </w:rPr>
        <w:t>بررسي عوامل موثر بر افزايش مشاركت ذينفعان در مديريت منابع آب (در پروژه مذكور مي بايست عوامل موثر شناسايي شده و با ذكر دليل اولويت بندي گردد.</w:t>
      </w:r>
      <w:r w:rsidRPr="00EE6857">
        <w:rPr>
          <w:rFonts w:ascii="Cambria" w:hAnsi="Cambria" w:cs="Cambria" w:hint="cs"/>
          <w:sz w:val="28"/>
          <w:szCs w:val="28"/>
          <w:rtl/>
        </w:rPr>
        <w:t> </w:t>
      </w:r>
      <w:r w:rsidRPr="00EE6857">
        <w:rPr>
          <w:rFonts w:cs="B Zar" w:hint="cs"/>
          <w:sz w:val="28"/>
          <w:szCs w:val="28"/>
          <w:rtl/>
        </w:rPr>
        <w:t>نقش تسهيل گري گري در اثر گذاري بر اين اولويت ها شناسايي و مقدار اثربخشي آن مشخص و كمي سازي شود.مدت زمان مورد نياز تسهيل گري براي نهادينه نمودن اين عوامل در بين ذينفعان در يك منطقه و همچنين تعداد تسهيل گران مورد نياز تعيين شود.</w:t>
      </w:r>
      <w:r w:rsidRPr="00EE6857">
        <w:rPr>
          <w:rFonts w:ascii="Cambria" w:hAnsi="Cambria" w:cs="Cambria" w:hint="cs"/>
          <w:sz w:val="28"/>
          <w:szCs w:val="28"/>
          <w:rtl/>
        </w:rPr>
        <w:t> </w:t>
      </w:r>
      <w:r w:rsidRPr="00EE6857">
        <w:rPr>
          <w:rFonts w:cs="B Zar" w:hint="cs"/>
          <w:sz w:val="28"/>
          <w:szCs w:val="28"/>
          <w:rtl/>
        </w:rPr>
        <w:t>حداقل 10 تسهيل گر مناسب براي اجراي چنين پروژه اي شناسايي و با ارائه سابقه كاري معرفي گردند.)</w:t>
      </w:r>
    </w:p>
    <w:p w14:paraId="5418289D" w14:textId="6918FF05" w:rsidR="00CC2075" w:rsidRPr="00EE6857" w:rsidRDefault="00CC2075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</w:rPr>
      </w:pPr>
      <w:r w:rsidRPr="00EE6857">
        <w:rPr>
          <w:rFonts w:cs="B Zar" w:hint="cs"/>
          <w:sz w:val="28"/>
          <w:szCs w:val="28"/>
          <w:rtl/>
        </w:rPr>
        <w:t>شناسايي، اولويت بندي و آناليز حساسيت عوامل تاثير گذار بر افزايش اعتماد ذينفعان به حاكميت آب و تهيه دستور العمل نحوه اجراي آن</w:t>
      </w:r>
    </w:p>
    <w:p w14:paraId="28BD30AC" w14:textId="63006888" w:rsidR="00CC2075" w:rsidRPr="00EE6857" w:rsidRDefault="00CC2075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 w:hint="cs"/>
          <w:sz w:val="28"/>
          <w:szCs w:val="28"/>
          <w:rtl/>
        </w:rPr>
        <w:t>بررسي كمي و كيفي آب در منطقه آرتزين هرات</w:t>
      </w:r>
    </w:p>
    <w:p w14:paraId="0877C61F" w14:textId="1E9A7938" w:rsidR="00074A0E" w:rsidRPr="00EE6857" w:rsidRDefault="00074A0E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 w:hint="cs"/>
          <w:sz w:val="28"/>
          <w:szCs w:val="28"/>
          <w:rtl/>
        </w:rPr>
        <w:lastRenderedPageBreak/>
        <w:t>نقش هوش مصنوعي در تحليل گري داده ها جهت ارزيابي عملكرد موثر</w:t>
      </w:r>
      <w:r w:rsidRPr="00EE6857">
        <w:rPr>
          <w:rFonts w:ascii="Cambria" w:hAnsi="Cambria" w:cs="Cambria" w:hint="cs"/>
          <w:sz w:val="28"/>
          <w:szCs w:val="28"/>
          <w:rtl/>
        </w:rPr>
        <w:t> </w:t>
      </w:r>
      <w:r w:rsidRPr="00EE6857">
        <w:rPr>
          <w:rFonts w:cs="B Zar" w:hint="cs"/>
          <w:sz w:val="28"/>
          <w:szCs w:val="28"/>
          <w:rtl/>
        </w:rPr>
        <w:t>كاركنان</w:t>
      </w:r>
      <w:r w:rsidRPr="00EE6857">
        <w:rPr>
          <w:rFonts w:cs="B Zar" w:hint="cs"/>
          <w:sz w:val="28"/>
          <w:szCs w:val="28"/>
        </w:rPr>
        <w:t> </w:t>
      </w:r>
    </w:p>
    <w:p w14:paraId="75F85AF7" w14:textId="061748B1" w:rsidR="00074A0E" w:rsidRPr="00EE6857" w:rsidRDefault="00074A0E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 w:hint="cs"/>
          <w:sz w:val="28"/>
          <w:szCs w:val="28"/>
          <w:rtl/>
        </w:rPr>
        <w:t>نقش هوش مصنوعي در يكپارچه سازي سامانه هاي وزارت نيرو جهت بهره وري موثر كاركنان</w:t>
      </w:r>
    </w:p>
    <w:p w14:paraId="2C7C5D79" w14:textId="77777777" w:rsidR="001454BE" w:rsidRPr="00EE6857" w:rsidRDefault="00074A0E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 w:hint="cs"/>
          <w:sz w:val="28"/>
          <w:szCs w:val="28"/>
          <w:rtl/>
        </w:rPr>
        <w:t>احصاء شيوه ها و راهكاري ارتقاي اثربخشي دوره هاي آموزشي كاركنان دولت</w:t>
      </w:r>
    </w:p>
    <w:tbl>
      <w:tblPr>
        <w:bidiVisual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E6857" w:rsidRPr="00EE6857" w14:paraId="2EDA44D8" w14:textId="77777777" w:rsidTr="001454BE">
        <w:trPr>
          <w:trHeight w:val="33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ABD3B" w14:textId="77777777" w:rsidR="001454BE" w:rsidRPr="00EE6857" w:rsidRDefault="001454BE" w:rsidP="00EE6857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</w:rPr>
            </w:pPr>
            <w:r w:rsidRPr="00EE6857">
              <w:rPr>
                <w:rFonts w:cs="B Zar"/>
                <w:sz w:val="28"/>
                <w:szCs w:val="28"/>
                <w:rtl/>
              </w:rPr>
              <w:t>تحليل آثار و پهنه بندي سيلاب در كاهش خسارات سيل و اثر آن بر كاربري اراضي محيط پيراموني با استفاده از سيستم اطلاعات جغرافيايي و سنجش از دور</w:t>
            </w:r>
          </w:p>
        </w:tc>
      </w:tr>
      <w:tr w:rsidR="00EE6857" w:rsidRPr="00EE6857" w14:paraId="597ACF1B" w14:textId="77777777" w:rsidTr="001454BE">
        <w:trPr>
          <w:trHeight w:val="33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FE618" w14:textId="77777777" w:rsidR="001454BE" w:rsidRPr="00EE6857" w:rsidRDefault="001454BE" w:rsidP="00EE6857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  <w:rtl/>
              </w:rPr>
            </w:pPr>
            <w:r w:rsidRPr="00EE6857">
              <w:rPr>
                <w:rFonts w:cs="B Zar"/>
                <w:sz w:val="28"/>
                <w:szCs w:val="28"/>
                <w:rtl/>
              </w:rPr>
              <w:t>تعيين نقاط حادثه خيز در مواقع سيلاب و تعريف سناريوهاي لازم براي به حداقل رساندن ريسك هاي موجود</w:t>
            </w:r>
          </w:p>
        </w:tc>
      </w:tr>
      <w:tr w:rsidR="00EE6857" w:rsidRPr="00EE6857" w14:paraId="4EF99050" w14:textId="77777777" w:rsidTr="001454BE">
        <w:trPr>
          <w:trHeight w:val="33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814FA" w14:textId="77777777" w:rsidR="001454BE" w:rsidRPr="00EE6857" w:rsidRDefault="001454BE" w:rsidP="00EE6857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  <w:rtl/>
              </w:rPr>
            </w:pPr>
            <w:r w:rsidRPr="00EE6857">
              <w:rPr>
                <w:rFonts w:cs="B Zar"/>
                <w:sz w:val="28"/>
                <w:szCs w:val="28"/>
                <w:rtl/>
              </w:rPr>
              <w:t>تحليل تاثير برداشت مصالح رودخانه اي و اثر آن بر كنترل سيل</w:t>
            </w:r>
          </w:p>
        </w:tc>
      </w:tr>
      <w:tr w:rsidR="00EE6857" w:rsidRPr="00EE6857" w14:paraId="55AE0CE8" w14:textId="77777777" w:rsidTr="001454BE">
        <w:trPr>
          <w:trHeight w:val="33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23091" w14:textId="77777777" w:rsidR="001454BE" w:rsidRPr="00EE6857" w:rsidRDefault="001454BE" w:rsidP="00EE6857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  <w:rtl/>
              </w:rPr>
            </w:pPr>
            <w:r w:rsidRPr="00EE6857">
              <w:rPr>
                <w:rFonts w:cs="B Zar"/>
                <w:sz w:val="28"/>
                <w:szCs w:val="28"/>
                <w:rtl/>
              </w:rPr>
              <w:t>بررسي عملكرد مدلسازي پهنه بندي سيلاب در سيلاب هاي رخ داده و تحليل آثار پاكسازي و آزادسازي رودخانه در كاهش خسارات سيل</w:t>
            </w:r>
          </w:p>
        </w:tc>
      </w:tr>
      <w:tr w:rsidR="00EE6857" w:rsidRPr="00EE6857" w14:paraId="4615E045" w14:textId="77777777" w:rsidTr="001454BE">
        <w:trPr>
          <w:trHeight w:val="33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1FF25" w14:textId="77777777" w:rsidR="001454BE" w:rsidRPr="00EE6857" w:rsidRDefault="001454BE" w:rsidP="00EE6857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  <w:rtl/>
              </w:rPr>
            </w:pPr>
            <w:r w:rsidRPr="00EE6857">
              <w:rPr>
                <w:rFonts w:cs="B Zar"/>
                <w:sz w:val="28"/>
                <w:szCs w:val="28"/>
                <w:rtl/>
              </w:rPr>
              <w:t>ايجاد آرشيوي از سير تاريخي وقوع سيل در استان يزد و استفاده از تجربيات آن</w:t>
            </w:r>
          </w:p>
        </w:tc>
      </w:tr>
    </w:tbl>
    <w:p w14:paraId="490CC272" w14:textId="0D7EBCE6" w:rsidR="00E2757E" w:rsidRPr="00EE6857" w:rsidRDefault="00E2757E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</w:rPr>
      </w:pPr>
      <w:r w:rsidRPr="00EE6857">
        <w:rPr>
          <w:rFonts w:cs="B Zar" w:hint="cs"/>
          <w:sz w:val="28"/>
          <w:szCs w:val="28"/>
          <w:rtl/>
        </w:rPr>
        <w:t>ارزيابي عملكرد برنامه هاي سازگاري با كم آبي استان يزد با شاخص هاي معين</w:t>
      </w:r>
    </w:p>
    <w:p w14:paraId="098C6EE0" w14:textId="2CF5B375" w:rsidR="00E2757E" w:rsidRPr="00EE6857" w:rsidRDefault="00E2757E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</w:rPr>
      </w:pPr>
      <w:r w:rsidRPr="00EE6857">
        <w:rPr>
          <w:rFonts w:cs="B Zar" w:hint="cs"/>
          <w:sz w:val="28"/>
          <w:szCs w:val="28"/>
          <w:rtl/>
        </w:rPr>
        <w:t>ارزيابي كارآمدي نظام تخصيص آب فعلي در استان يزد و ارائه راهكارهاي بهبود آن</w:t>
      </w:r>
      <w:r w:rsidRPr="00EE6857">
        <w:rPr>
          <w:rFonts w:cs="B Zar" w:hint="cs"/>
          <w:sz w:val="28"/>
          <w:szCs w:val="28"/>
        </w:rPr>
        <w:t> </w:t>
      </w:r>
    </w:p>
    <w:p w14:paraId="6B864A95" w14:textId="09BF74DC" w:rsidR="00E2757E" w:rsidRPr="00EE6857" w:rsidRDefault="00E2757E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</w:rPr>
      </w:pPr>
      <w:r w:rsidRPr="00EE6857">
        <w:rPr>
          <w:rFonts w:cs="B Zar" w:hint="cs"/>
          <w:sz w:val="28"/>
          <w:szCs w:val="28"/>
          <w:rtl/>
        </w:rPr>
        <w:t>ارزيابي ميزان آب مصرفي در بخش هاي كشاورزي و صنعت و ارائه راهكارهاي عملي جهت افزايش بهره وري و مديريت مصرف آب</w:t>
      </w:r>
    </w:p>
    <w:p w14:paraId="19E833B6" w14:textId="753F9CFE" w:rsidR="00E2757E" w:rsidRPr="00EE6857" w:rsidRDefault="00E2757E" w:rsidP="00EE6857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rtl/>
        </w:rPr>
      </w:pPr>
      <w:r w:rsidRPr="00EE6857">
        <w:rPr>
          <w:rFonts w:cs="B Zar" w:hint="cs"/>
          <w:sz w:val="28"/>
          <w:szCs w:val="28"/>
          <w:rtl/>
        </w:rPr>
        <w:t>بررسي قوانين و مقررات مرتبط با تأمين آب و ارائه پيشنهادهاي اصلاحي به منظور تنقيح قوانين مربوطه</w:t>
      </w:r>
    </w:p>
    <w:p w14:paraId="14333BCD" w14:textId="5EF3E307" w:rsidR="00074A0E" w:rsidRPr="00DE01B2" w:rsidRDefault="007E5A95" w:rsidP="00EE6857">
      <w:pPr>
        <w:pStyle w:val="ListParagraph"/>
        <w:numPr>
          <w:ilvl w:val="0"/>
          <w:numId w:val="5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B Zar"/>
          <w:kern w:val="0"/>
          <w:sz w:val="28"/>
          <w:szCs w:val="28"/>
          <w14:ligatures w14:val="none"/>
        </w:rPr>
      </w:pPr>
      <w:r w:rsidRPr="00EE6857">
        <w:rPr>
          <w:rFonts w:cs="B Zar" w:hint="cs"/>
          <w:sz w:val="28"/>
          <w:szCs w:val="28"/>
          <w:rtl/>
        </w:rPr>
        <w:t>بازار آب (بررسی از منظر اجتماعی تاریخی فنی و ...)</w:t>
      </w:r>
    </w:p>
    <w:p w14:paraId="61C13483" w14:textId="2F19C6F9" w:rsidR="00DE01B2" w:rsidRPr="00EE6857" w:rsidRDefault="00DE01B2" w:rsidP="00DE01B2">
      <w:pPr>
        <w:pStyle w:val="ListParagraph"/>
        <w:numPr>
          <w:ilvl w:val="0"/>
          <w:numId w:val="5"/>
        </w:numPr>
        <w:shd w:val="clear" w:color="auto" w:fill="FFFFFF"/>
        <w:bidi/>
        <w:spacing w:after="0" w:line="240" w:lineRule="auto"/>
        <w:rPr>
          <w:rFonts w:ascii="Times New Roman" w:eastAsia="Times New Roman" w:hAnsi="Times New Roman" w:cs="B Zar"/>
          <w:kern w:val="0"/>
          <w:sz w:val="28"/>
          <w:szCs w:val="28"/>
          <w14:ligatures w14:val="none"/>
        </w:rPr>
      </w:pPr>
      <w:r w:rsidRPr="00DE01B2">
        <w:rPr>
          <w:rFonts w:ascii="Times New Roman" w:eastAsia="Times New Roman" w:hAnsi="Times New Roman" w:cs="B Zar" w:hint="cs"/>
          <w:kern w:val="0"/>
          <w:sz w:val="28"/>
          <w:szCs w:val="28"/>
          <w14:ligatures w14:val="none"/>
        </w:rPr>
        <w:t> </w:t>
      </w:r>
      <w:r w:rsidRPr="00DE01B2">
        <w:rPr>
          <w:rFonts w:ascii="Times New Roman" w:eastAsia="Times New Roman" w:hAnsi="Times New Roman" w:cs="B Zar" w:hint="cs"/>
          <w:kern w:val="0"/>
          <w:sz w:val="28"/>
          <w:szCs w:val="28"/>
          <w:rtl/>
          <w14:ligatures w14:val="none"/>
        </w:rPr>
        <w:t>تعيين حريم منابع آبي منطقه انجيراوند  در شمال شرق شهر اردكان</w:t>
      </w:r>
    </w:p>
    <w:sectPr w:rsidR="00DE01B2" w:rsidRPr="00EE6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E000F"/>
    <w:multiLevelType w:val="hybridMultilevel"/>
    <w:tmpl w:val="E526958C"/>
    <w:lvl w:ilvl="0" w:tplc="44F28636">
      <w:start w:val="1"/>
      <w:numFmt w:val="decimal"/>
      <w:lvlText w:val="%1-"/>
      <w:lvlJc w:val="left"/>
      <w:pPr>
        <w:ind w:left="912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74200"/>
    <w:multiLevelType w:val="hybridMultilevel"/>
    <w:tmpl w:val="E976F0D0"/>
    <w:lvl w:ilvl="0" w:tplc="44F28636">
      <w:start w:val="1"/>
      <w:numFmt w:val="decimal"/>
      <w:lvlText w:val="%1-"/>
      <w:lvlJc w:val="left"/>
      <w:pPr>
        <w:ind w:left="912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0E98"/>
    <w:multiLevelType w:val="hybridMultilevel"/>
    <w:tmpl w:val="3D00B606"/>
    <w:lvl w:ilvl="0" w:tplc="44F28636">
      <w:start w:val="1"/>
      <w:numFmt w:val="decimal"/>
      <w:lvlText w:val="%1-"/>
      <w:lvlJc w:val="left"/>
      <w:pPr>
        <w:ind w:left="912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D12"/>
    <w:multiLevelType w:val="hybridMultilevel"/>
    <w:tmpl w:val="ADB44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03C79"/>
    <w:multiLevelType w:val="hybridMultilevel"/>
    <w:tmpl w:val="5322CB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2335806">
    <w:abstractNumId w:val="3"/>
  </w:num>
  <w:num w:numId="2" w16cid:durableId="528687830">
    <w:abstractNumId w:val="2"/>
  </w:num>
  <w:num w:numId="3" w16cid:durableId="260459844">
    <w:abstractNumId w:val="1"/>
  </w:num>
  <w:num w:numId="4" w16cid:durableId="1540165523">
    <w:abstractNumId w:val="0"/>
  </w:num>
  <w:num w:numId="5" w16cid:durableId="198423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10"/>
    <w:rsid w:val="00074A0E"/>
    <w:rsid w:val="00130BA4"/>
    <w:rsid w:val="001454BE"/>
    <w:rsid w:val="003A43A1"/>
    <w:rsid w:val="003B768D"/>
    <w:rsid w:val="003E41E5"/>
    <w:rsid w:val="0066581E"/>
    <w:rsid w:val="0075231C"/>
    <w:rsid w:val="007E5A95"/>
    <w:rsid w:val="00854F63"/>
    <w:rsid w:val="008B6BFB"/>
    <w:rsid w:val="008E17CF"/>
    <w:rsid w:val="009A033E"/>
    <w:rsid w:val="009B4E69"/>
    <w:rsid w:val="009E6BE2"/>
    <w:rsid w:val="00A14010"/>
    <w:rsid w:val="00A75E85"/>
    <w:rsid w:val="00AF4E1C"/>
    <w:rsid w:val="00B0252C"/>
    <w:rsid w:val="00B1463A"/>
    <w:rsid w:val="00B16503"/>
    <w:rsid w:val="00BD2EC0"/>
    <w:rsid w:val="00CC2075"/>
    <w:rsid w:val="00D210C8"/>
    <w:rsid w:val="00D356BD"/>
    <w:rsid w:val="00D54798"/>
    <w:rsid w:val="00DA41CB"/>
    <w:rsid w:val="00DB06AE"/>
    <w:rsid w:val="00DB59F9"/>
    <w:rsid w:val="00DD13B4"/>
    <w:rsid w:val="00DE01B2"/>
    <w:rsid w:val="00DF32A8"/>
    <w:rsid w:val="00DF36AE"/>
    <w:rsid w:val="00E2757E"/>
    <w:rsid w:val="00E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5F6E"/>
  <w15:chartTrackingRefBased/>
  <w15:docId w15:val="{45DB0C59-C8F2-404E-B913-C33EB97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2320</dc:creator>
  <cp:keywords/>
  <dc:description/>
  <cp:lastModifiedBy>2320</cp:lastModifiedBy>
  <cp:revision>4</cp:revision>
  <dcterms:created xsi:type="dcterms:W3CDTF">2024-08-27T04:54:00Z</dcterms:created>
  <dcterms:modified xsi:type="dcterms:W3CDTF">2025-08-19T08:52:00Z</dcterms:modified>
</cp:coreProperties>
</file>